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BB" w:rsidRPr="008628A1" w:rsidRDefault="00D07089">
      <w:pPr>
        <w:rPr>
          <w:rFonts w:cstheme="minorHAnsi"/>
          <w:b/>
        </w:rPr>
      </w:pPr>
      <w:r w:rsidRPr="008628A1">
        <w:rPr>
          <w:rFonts w:cstheme="minorHAnsi"/>
          <w:b/>
        </w:rPr>
        <w:t xml:space="preserve">Multiple viewpoints in </w:t>
      </w:r>
      <w:r w:rsidR="00C86229" w:rsidRPr="008628A1">
        <w:rPr>
          <w:rFonts w:cstheme="minorHAnsi"/>
          <w:b/>
        </w:rPr>
        <w:t>discourse</w:t>
      </w:r>
    </w:p>
    <w:p w:rsidR="0001058D" w:rsidRPr="009D2032" w:rsidRDefault="0001058D">
      <w:pPr>
        <w:rPr>
          <w:rFonts w:cstheme="minorHAnsi"/>
          <w:i/>
        </w:rPr>
      </w:pPr>
      <w:bookmarkStart w:id="0" w:name="_GoBack"/>
      <w:r w:rsidRPr="009D2032">
        <w:rPr>
          <w:rFonts w:cstheme="minorHAnsi"/>
          <w:i/>
        </w:rPr>
        <w:t>Barbara Dancygier (University of British Columbia) &amp; Lieven Vandelanotte (University of Namur)</w:t>
      </w:r>
    </w:p>
    <w:bookmarkEnd w:id="0"/>
    <w:p w:rsidR="00247CE6" w:rsidRPr="008628A1" w:rsidRDefault="001A5B61">
      <w:pPr>
        <w:rPr>
          <w:rFonts w:cstheme="minorHAnsi"/>
        </w:rPr>
      </w:pPr>
      <w:r w:rsidRPr="008628A1">
        <w:rPr>
          <w:rFonts w:cstheme="minorHAnsi"/>
        </w:rPr>
        <w:t>This paper considers how viewpoint is managed intersubjectiv</w:t>
      </w:r>
      <w:r w:rsidR="00E65414" w:rsidRPr="008628A1">
        <w:rPr>
          <w:rFonts w:cstheme="minorHAnsi"/>
        </w:rPr>
        <w:t>ely</w:t>
      </w:r>
      <w:r w:rsidRPr="008628A1">
        <w:rPr>
          <w:rFonts w:cstheme="minorHAnsi"/>
        </w:rPr>
        <w:t xml:space="preserve"> in discourse, from low-level constructions which include viewpoint (as in </w:t>
      </w:r>
      <w:r w:rsidRPr="008628A1">
        <w:rPr>
          <w:rFonts w:cstheme="minorHAnsi"/>
          <w:i/>
        </w:rPr>
        <w:t>one person’s X is another person’s Y</w:t>
      </w:r>
      <w:r w:rsidR="006C5288" w:rsidRPr="008628A1">
        <w:rPr>
          <w:rFonts w:cstheme="minorHAnsi"/>
        </w:rPr>
        <w:t xml:space="preserve">, Dancygier </w:t>
      </w:r>
      <w:r w:rsidR="00E65414" w:rsidRPr="008628A1">
        <w:rPr>
          <w:rFonts w:cstheme="minorHAnsi"/>
        </w:rPr>
        <w:t>2009</w:t>
      </w:r>
      <w:r w:rsidR="006C5288" w:rsidRPr="008628A1">
        <w:rPr>
          <w:rFonts w:cstheme="minorHAnsi"/>
        </w:rPr>
        <w:t>)</w:t>
      </w:r>
      <w:r w:rsidRPr="008628A1">
        <w:rPr>
          <w:rFonts w:cstheme="minorHAnsi"/>
        </w:rPr>
        <w:t xml:space="preserve">, through </w:t>
      </w:r>
      <w:r w:rsidR="006C5288" w:rsidRPr="008628A1">
        <w:rPr>
          <w:rFonts w:cstheme="minorHAnsi"/>
        </w:rPr>
        <w:t xml:space="preserve">broader </w:t>
      </w:r>
      <w:r w:rsidRPr="008628A1">
        <w:rPr>
          <w:rFonts w:cstheme="minorHAnsi"/>
        </w:rPr>
        <w:t>constructional clusters representing characters’ speech or thought (such as free indirect speech</w:t>
      </w:r>
      <w:r w:rsidR="006C5288" w:rsidRPr="008628A1">
        <w:rPr>
          <w:rFonts w:cstheme="minorHAnsi"/>
        </w:rPr>
        <w:t>, Vandelanotte 2009, 2012</w:t>
      </w:r>
      <w:r w:rsidRPr="008628A1">
        <w:rPr>
          <w:rFonts w:cstheme="minorHAnsi"/>
        </w:rPr>
        <w:t>) all the way to mechanisms of viewpoint compression in novels</w:t>
      </w:r>
      <w:r w:rsidR="006C5288" w:rsidRPr="008628A1">
        <w:rPr>
          <w:rFonts w:cstheme="minorHAnsi"/>
        </w:rPr>
        <w:t xml:space="preserve"> (Dancygier 2012)</w:t>
      </w:r>
      <w:r w:rsidRPr="008628A1">
        <w:rPr>
          <w:rFonts w:cstheme="minorHAnsi"/>
        </w:rPr>
        <w:t>.</w:t>
      </w:r>
      <w:r w:rsidR="006C5288" w:rsidRPr="008628A1">
        <w:rPr>
          <w:rFonts w:cstheme="minorHAnsi"/>
        </w:rPr>
        <w:t xml:space="preserve"> Collectively our examples support the view that in language, everything is viewpointed (Sweetser 2012), but they add to this in suggesting ways in which multiple viewpoints are hierarchically ordered in a network, such that at any one point a given viewpoint is selected for ‘local’ purposes while global coherence is maintained.</w:t>
      </w:r>
    </w:p>
    <w:p w:rsidR="00247CE6" w:rsidRPr="008628A1" w:rsidRDefault="006C5288">
      <w:pPr>
        <w:rPr>
          <w:rFonts w:cstheme="minorHAnsi"/>
        </w:rPr>
      </w:pPr>
      <w:r w:rsidRPr="008628A1">
        <w:rPr>
          <w:rFonts w:cstheme="minorHAnsi"/>
        </w:rPr>
        <w:t xml:space="preserve">This idea of a network helps to explain why one and the same low-level construction can come to </w:t>
      </w:r>
      <w:r w:rsidR="00247CE6" w:rsidRPr="008628A1">
        <w:rPr>
          <w:rFonts w:cstheme="minorHAnsi"/>
        </w:rPr>
        <w:t xml:space="preserve">perform rather different functions. Consider, for instance, how the first person </w:t>
      </w:r>
      <w:r w:rsidR="008628A1">
        <w:rPr>
          <w:rFonts w:cstheme="minorHAnsi"/>
        </w:rPr>
        <w:t xml:space="preserve">pronoun </w:t>
      </w:r>
      <w:r w:rsidR="00247CE6" w:rsidRPr="008628A1">
        <w:rPr>
          <w:rFonts w:cstheme="minorHAnsi"/>
        </w:rPr>
        <w:t xml:space="preserve">in (1),  an angry mother’s reply to a demand made by her son who is the I-narrator, designates an original </w:t>
      </w:r>
      <w:r w:rsidR="00247CE6" w:rsidRPr="008628A1">
        <w:rPr>
          <w:rFonts w:cstheme="minorHAnsi"/>
          <w:i/>
        </w:rPr>
        <w:t>addressee</w:t>
      </w:r>
      <w:r w:rsidR="00247CE6" w:rsidRPr="008628A1">
        <w:rPr>
          <w:rFonts w:cstheme="minorHAnsi"/>
        </w:rPr>
        <w:t>, or how the</w:t>
      </w:r>
      <w:r w:rsidR="008628A1">
        <w:rPr>
          <w:rFonts w:cstheme="minorHAnsi"/>
        </w:rPr>
        <w:t xml:space="preserve"> deictic adverb</w:t>
      </w:r>
      <w:r w:rsidR="00247CE6" w:rsidRPr="008628A1">
        <w:rPr>
          <w:rFonts w:cstheme="minorHAnsi"/>
        </w:rPr>
        <w:t xml:space="preserve"> </w:t>
      </w:r>
      <w:r w:rsidR="00247CE6" w:rsidRPr="008628A1">
        <w:rPr>
          <w:rFonts w:cstheme="minorHAnsi"/>
          <w:i/>
        </w:rPr>
        <w:t xml:space="preserve">now </w:t>
      </w:r>
      <w:r w:rsidR="00247CE6" w:rsidRPr="008628A1">
        <w:rPr>
          <w:rFonts w:cstheme="minorHAnsi"/>
        </w:rPr>
        <w:t>in (2) signals resumption of the current narrative space rather than a ‘deictic’ present:</w:t>
      </w:r>
    </w:p>
    <w:p w:rsidR="006C5288" w:rsidRPr="008628A1" w:rsidRDefault="00247CE6" w:rsidP="00247CE6">
      <w:pPr>
        <w:pStyle w:val="ListParagraph"/>
        <w:numPr>
          <w:ilvl w:val="0"/>
          <w:numId w:val="1"/>
        </w:numPr>
        <w:rPr>
          <w:rFonts w:cstheme="minorHAnsi"/>
        </w:rPr>
      </w:pPr>
      <w:r w:rsidRPr="008628A1">
        <w:rPr>
          <w:rFonts w:cstheme="minorHAnsi"/>
        </w:rPr>
        <w:t xml:space="preserve">Demand, did </w:t>
      </w:r>
      <w:r w:rsidRPr="008628A1">
        <w:rPr>
          <w:rFonts w:cstheme="minorHAnsi"/>
          <w:u w:val="single"/>
        </w:rPr>
        <w:t>I</w:t>
      </w:r>
      <w:r w:rsidRPr="008628A1">
        <w:rPr>
          <w:rFonts w:cstheme="minorHAnsi"/>
        </w:rPr>
        <w:t xml:space="preserve">? – </w:t>
      </w:r>
      <w:r w:rsidRPr="008628A1">
        <w:rPr>
          <w:rFonts w:cstheme="minorHAnsi"/>
          <w:u w:val="single"/>
        </w:rPr>
        <w:t>I</w:t>
      </w:r>
      <w:r w:rsidRPr="008628A1">
        <w:rPr>
          <w:rFonts w:cstheme="minorHAnsi"/>
        </w:rPr>
        <w:t xml:space="preserve">, who had gone off and abandoned my widowed mother, who had skipped off to America and married without even informing her… (John Banville, </w:t>
      </w:r>
      <w:r w:rsidRPr="008628A1">
        <w:rPr>
          <w:rFonts w:cstheme="minorHAnsi"/>
          <w:i/>
        </w:rPr>
        <w:t>The Book of Evidence</w:t>
      </w:r>
      <w:r w:rsidRPr="008628A1">
        <w:rPr>
          <w:rFonts w:cstheme="minorHAnsi"/>
        </w:rPr>
        <w:t>)</w:t>
      </w:r>
    </w:p>
    <w:p w:rsidR="00247CE6" w:rsidRPr="008628A1" w:rsidRDefault="00247CE6" w:rsidP="00247CE6">
      <w:pPr>
        <w:pStyle w:val="ListParagraph"/>
        <w:numPr>
          <w:ilvl w:val="0"/>
          <w:numId w:val="1"/>
        </w:numPr>
        <w:rPr>
          <w:rFonts w:cstheme="minorHAnsi"/>
        </w:rPr>
      </w:pPr>
      <w:r w:rsidRPr="008628A1">
        <w:rPr>
          <w:rFonts w:cstheme="minorHAnsi"/>
        </w:rPr>
        <w:t xml:space="preserve">Still they seemed to have been rather happy then. Her father was not so bad then; and besides, her mother was alive. (…) </w:t>
      </w:r>
      <w:r w:rsidRPr="008628A1">
        <w:rPr>
          <w:rFonts w:cstheme="minorHAnsi"/>
          <w:u w:val="single"/>
        </w:rPr>
        <w:t>Now</w:t>
      </w:r>
      <w:r w:rsidRPr="008628A1">
        <w:rPr>
          <w:rFonts w:cstheme="minorHAnsi"/>
        </w:rPr>
        <w:t xml:space="preserve"> she was going to go away like the others, to leave her home. (James Joyce, </w:t>
      </w:r>
      <w:r w:rsidRPr="008628A1">
        <w:rPr>
          <w:rFonts w:cstheme="minorHAnsi"/>
          <w:i/>
        </w:rPr>
        <w:t>Dubliners</w:t>
      </w:r>
      <w:r w:rsidRPr="008628A1">
        <w:rPr>
          <w:rFonts w:cstheme="minorHAnsi"/>
        </w:rPr>
        <w:t>, “Eveline”)</w:t>
      </w:r>
    </w:p>
    <w:p w:rsidR="001A5B61" w:rsidRDefault="00247CE6">
      <w:pPr>
        <w:rPr>
          <w:rFonts w:cstheme="minorHAnsi"/>
        </w:rPr>
      </w:pPr>
      <w:r w:rsidRPr="008628A1">
        <w:rPr>
          <w:rFonts w:cstheme="minorHAnsi"/>
        </w:rPr>
        <w:t>This network approach affords a better understanding of why multiple viewpoints, often present in abundance, tend not to lead to fundamental confusion.</w:t>
      </w:r>
      <w:r w:rsidR="00C86229" w:rsidRPr="008628A1">
        <w:rPr>
          <w:rFonts w:cstheme="minorHAnsi"/>
        </w:rPr>
        <w:t xml:space="preserve"> It also proposes a model of discourse in which grammatical forms and discourse genre are largely governed by manipulation, maintenance, and shift of conceptual viewpoint.</w:t>
      </w:r>
    </w:p>
    <w:p w:rsidR="008628A1" w:rsidRPr="00A50EBA" w:rsidRDefault="00A31979">
      <w:pPr>
        <w:rPr>
          <w:rFonts w:cstheme="minorHAnsi"/>
          <w:b/>
          <w:sz w:val="18"/>
        </w:rPr>
      </w:pPr>
      <w:r w:rsidRPr="00A50EBA">
        <w:rPr>
          <w:rFonts w:cstheme="minorHAnsi"/>
          <w:b/>
          <w:sz w:val="18"/>
        </w:rPr>
        <w:t>References</w:t>
      </w:r>
    </w:p>
    <w:p w:rsidR="008628A1" w:rsidRPr="00A31979" w:rsidRDefault="008628A1">
      <w:pPr>
        <w:rPr>
          <w:rFonts w:cstheme="minorHAnsi"/>
          <w:sz w:val="18"/>
        </w:rPr>
      </w:pPr>
      <w:r w:rsidRPr="00A31979">
        <w:rPr>
          <w:rFonts w:cstheme="minorHAnsi"/>
          <w:sz w:val="18"/>
        </w:rPr>
        <w:t xml:space="preserve">Dancygier, Barbara (2009) Genitives and proper names in constructional blends. In </w:t>
      </w:r>
      <w:r w:rsidRPr="00A31979">
        <w:rPr>
          <w:rFonts w:cstheme="minorHAnsi"/>
          <w:i/>
          <w:sz w:val="18"/>
        </w:rPr>
        <w:t>New Directions in Cognitive Linguistics</w:t>
      </w:r>
      <w:r w:rsidRPr="00A31979">
        <w:rPr>
          <w:rFonts w:cstheme="minorHAnsi"/>
          <w:sz w:val="18"/>
        </w:rPr>
        <w:t>, edited by Vyvyan Evans and Stephanie Pourcel. Amsterdam &amp; Philadelphia: John Benjamins, 161-184.</w:t>
      </w:r>
    </w:p>
    <w:p w:rsidR="008628A1" w:rsidRPr="00A31979" w:rsidRDefault="008628A1">
      <w:pPr>
        <w:rPr>
          <w:rFonts w:cstheme="minorHAnsi"/>
          <w:sz w:val="18"/>
        </w:rPr>
      </w:pPr>
      <w:r w:rsidRPr="00A31979">
        <w:rPr>
          <w:rFonts w:cstheme="minorHAnsi"/>
          <w:sz w:val="18"/>
        </w:rPr>
        <w:t xml:space="preserve">Dancygier, Barbara (2012) </w:t>
      </w:r>
      <w:r w:rsidRPr="00A31979">
        <w:rPr>
          <w:rFonts w:cstheme="minorHAnsi"/>
          <w:i/>
          <w:sz w:val="18"/>
        </w:rPr>
        <w:t>The Language of Stories: A Cognitive Approach</w:t>
      </w:r>
      <w:r w:rsidRPr="00A31979">
        <w:rPr>
          <w:rFonts w:cstheme="minorHAnsi"/>
          <w:sz w:val="18"/>
        </w:rPr>
        <w:t>. Cambridge: Cambridge University Press.</w:t>
      </w:r>
    </w:p>
    <w:p w:rsidR="008628A1" w:rsidRPr="00A31979" w:rsidRDefault="008628A1">
      <w:pPr>
        <w:rPr>
          <w:rFonts w:cstheme="minorHAnsi"/>
          <w:sz w:val="18"/>
        </w:rPr>
      </w:pPr>
      <w:r w:rsidRPr="00A31979">
        <w:rPr>
          <w:rFonts w:cstheme="minorHAnsi"/>
          <w:sz w:val="18"/>
        </w:rPr>
        <w:t xml:space="preserve">Sweetser, Eve (2012) Introduction: Viewpoint and perspective in language and gesture, from the Ground down. In </w:t>
      </w:r>
      <w:r w:rsidRPr="00A31979">
        <w:rPr>
          <w:rFonts w:cstheme="minorHAnsi"/>
          <w:i/>
          <w:sz w:val="18"/>
        </w:rPr>
        <w:t>Viewpoint in Language: A Multimodal Perspective</w:t>
      </w:r>
      <w:r w:rsidRPr="00A31979">
        <w:rPr>
          <w:rFonts w:cstheme="minorHAnsi"/>
          <w:sz w:val="18"/>
        </w:rPr>
        <w:t>, edited by Barbara Dancygier and Eve Sweetser. Cambridge: Cambridge University Press, 1-22.</w:t>
      </w:r>
    </w:p>
    <w:p w:rsidR="008628A1" w:rsidRPr="00A31979" w:rsidRDefault="008628A1">
      <w:pPr>
        <w:rPr>
          <w:rFonts w:cstheme="minorHAnsi"/>
          <w:sz w:val="18"/>
        </w:rPr>
      </w:pPr>
      <w:r w:rsidRPr="00A31979">
        <w:rPr>
          <w:rFonts w:cstheme="minorHAnsi"/>
          <w:sz w:val="18"/>
        </w:rPr>
        <w:t xml:space="preserve">Vandelanotte, Lieven (2009) </w:t>
      </w:r>
      <w:r w:rsidRPr="00A31979">
        <w:rPr>
          <w:rFonts w:cstheme="minorHAnsi"/>
          <w:i/>
          <w:sz w:val="18"/>
        </w:rPr>
        <w:t>Speech and Thought Representation in English: A Cognitive-Functional Approach</w:t>
      </w:r>
      <w:r w:rsidRPr="00A31979">
        <w:rPr>
          <w:rFonts w:cstheme="minorHAnsi"/>
          <w:sz w:val="18"/>
        </w:rPr>
        <w:t xml:space="preserve"> (Topics in English Linguistics 65). Berlin: De Gruyter Mouton. </w:t>
      </w:r>
    </w:p>
    <w:p w:rsidR="008628A1" w:rsidRPr="00A31979" w:rsidRDefault="008628A1">
      <w:pPr>
        <w:rPr>
          <w:rFonts w:cstheme="minorHAnsi"/>
          <w:sz w:val="18"/>
        </w:rPr>
      </w:pPr>
      <w:r w:rsidRPr="00A31979">
        <w:rPr>
          <w:rFonts w:cstheme="minorHAnsi"/>
          <w:sz w:val="18"/>
        </w:rPr>
        <w:t xml:space="preserve">Vandelanotte, Lieven (2012) ‘Wait till </w:t>
      </w:r>
      <w:r w:rsidRPr="00A31979">
        <w:rPr>
          <w:rFonts w:cstheme="minorHAnsi"/>
          <w:i/>
          <w:sz w:val="18"/>
        </w:rPr>
        <w:t xml:space="preserve">you </w:t>
      </w:r>
      <w:r w:rsidRPr="00A31979">
        <w:rPr>
          <w:rFonts w:cstheme="minorHAnsi"/>
          <w:sz w:val="18"/>
        </w:rPr>
        <w:t xml:space="preserve">got started’: How to submerge another’s discourse in your own. In </w:t>
      </w:r>
      <w:r w:rsidRPr="00A31979">
        <w:rPr>
          <w:rFonts w:cstheme="minorHAnsi"/>
          <w:i/>
          <w:sz w:val="18"/>
        </w:rPr>
        <w:t>Viewpoint in Language: A Multimodal Perspective</w:t>
      </w:r>
      <w:r w:rsidRPr="00A31979">
        <w:rPr>
          <w:rFonts w:cstheme="minorHAnsi"/>
          <w:sz w:val="18"/>
        </w:rPr>
        <w:t>, edited by Barbara Dancygier and Eve Sweetser. Cambridge: Cambridge University Press, 198-218.</w:t>
      </w:r>
    </w:p>
    <w:p w:rsidR="00A31979" w:rsidRPr="00A50EBA" w:rsidRDefault="00A31979">
      <w:pPr>
        <w:rPr>
          <w:rFonts w:cstheme="minorHAnsi"/>
          <w:b/>
          <w:sz w:val="18"/>
        </w:rPr>
      </w:pPr>
      <w:r w:rsidRPr="00A50EBA">
        <w:rPr>
          <w:rFonts w:cstheme="minorHAnsi"/>
          <w:b/>
          <w:sz w:val="18"/>
        </w:rPr>
        <w:t>Fifty-word summary</w:t>
      </w:r>
    </w:p>
    <w:p w:rsidR="00D07089" w:rsidRPr="00A50EBA" w:rsidRDefault="00A50EBA">
      <w:pPr>
        <w:rPr>
          <w:rFonts w:cstheme="minorHAnsi"/>
          <w:sz w:val="18"/>
        </w:rPr>
      </w:pPr>
      <w:r>
        <w:rPr>
          <w:rFonts w:cstheme="minorHAnsi"/>
          <w:sz w:val="18"/>
        </w:rPr>
        <w:t>Using examples across a broad range of texts, t</w:t>
      </w:r>
      <w:r w:rsidR="00A31979">
        <w:rPr>
          <w:rFonts w:cstheme="minorHAnsi"/>
          <w:sz w:val="18"/>
        </w:rPr>
        <w:t xml:space="preserve">his paper proposes a </w:t>
      </w:r>
      <w:r w:rsidRPr="00A50EBA">
        <w:rPr>
          <w:rFonts w:cstheme="minorHAnsi"/>
          <w:sz w:val="18"/>
        </w:rPr>
        <w:t>model of discourse in which grammatical forms and discourse genre are largely governed by manipulation, maintenance, and shift of conceptual viewpoint</w:t>
      </w:r>
      <w:r>
        <w:rPr>
          <w:rFonts w:cstheme="minorHAnsi"/>
          <w:sz w:val="18"/>
        </w:rPr>
        <w:t>, with locally ‘multiple’ viewpoints being hierarchically ordered to contribute to the overall coherence</w:t>
      </w:r>
      <w:r w:rsidR="00EB2C0E">
        <w:rPr>
          <w:rFonts w:cstheme="minorHAnsi"/>
          <w:sz w:val="18"/>
        </w:rPr>
        <w:t xml:space="preserve"> of the text</w:t>
      </w:r>
      <w:r>
        <w:rPr>
          <w:rFonts w:cstheme="minorHAnsi"/>
          <w:sz w:val="18"/>
        </w:rPr>
        <w:t>.</w:t>
      </w:r>
    </w:p>
    <w:sectPr w:rsidR="00D07089" w:rsidRPr="00A50EBA" w:rsidSect="00AF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6D54"/>
    <w:multiLevelType w:val="hybridMultilevel"/>
    <w:tmpl w:val="E774D58A"/>
    <w:lvl w:ilvl="0" w:tplc="62FA68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89"/>
    <w:rsid w:val="0001058D"/>
    <w:rsid w:val="00014782"/>
    <w:rsid w:val="000B4453"/>
    <w:rsid w:val="001A2B90"/>
    <w:rsid w:val="001A5B61"/>
    <w:rsid w:val="00247CE6"/>
    <w:rsid w:val="002E7A34"/>
    <w:rsid w:val="00351FBB"/>
    <w:rsid w:val="00444BB8"/>
    <w:rsid w:val="00566B99"/>
    <w:rsid w:val="005E166A"/>
    <w:rsid w:val="006C5288"/>
    <w:rsid w:val="007B16A6"/>
    <w:rsid w:val="008628A1"/>
    <w:rsid w:val="00900303"/>
    <w:rsid w:val="009D2032"/>
    <w:rsid w:val="00A31979"/>
    <w:rsid w:val="00A50EBA"/>
    <w:rsid w:val="00AE2E0A"/>
    <w:rsid w:val="00AF730A"/>
    <w:rsid w:val="00C86229"/>
    <w:rsid w:val="00D07089"/>
    <w:rsid w:val="00E65414"/>
    <w:rsid w:val="00EB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AFE0F-AE4E-4A91-8ABB-888171D4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4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14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Vandelanotte</dc:creator>
  <cp:keywords/>
  <dc:description/>
  <cp:lastModifiedBy>Lieven Vandelanotte</cp:lastModifiedBy>
  <cp:revision>8</cp:revision>
  <dcterms:created xsi:type="dcterms:W3CDTF">2013-07-30T19:39:00Z</dcterms:created>
  <dcterms:modified xsi:type="dcterms:W3CDTF">2013-07-30T23:07:00Z</dcterms:modified>
</cp:coreProperties>
</file>